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3C1" w:rsidRDefault="004943C1" w:rsidP="004943C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Тест</w:t>
      </w:r>
    </w:p>
    <w:p w:rsidR="004943C1" w:rsidRDefault="004943C1" w:rsidP="004943C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1). Первоначальная постановка на воинский учет граждан мужского пола в год достижения ими возраста 17 лет осуществляется:</w:t>
      </w:r>
    </w:p>
    <w:p w:rsidR="004943C1" w:rsidRDefault="004943C1" w:rsidP="004943C1">
      <w:pPr>
        <w:pStyle w:val="a3"/>
        <w:shd w:val="clear" w:color="auto" w:fill="FFFF00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А). С 1 января по 31 марта (параграф 32, стр. 154)</w:t>
      </w:r>
    </w:p>
    <w:p w:rsidR="004943C1" w:rsidRDefault="004943C1" w:rsidP="004943C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Б). С 1 февраля по 31 апреля</w:t>
      </w:r>
    </w:p>
    <w:p w:rsidR="004943C1" w:rsidRDefault="004943C1" w:rsidP="004943C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В). С 1 марта по 31 майя</w:t>
      </w:r>
    </w:p>
    <w:p w:rsidR="004943C1" w:rsidRDefault="004943C1" w:rsidP="004943C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Г). С 1 апреля по 31 июня</w:t>
      </w:r>
    </w:p>
    <w:p w:rsidR="004943C1" w:rsidRDefault="004943C1" w:rsidP="004943C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2). Комиссия по постановке на воинский учет имеет следующий состав</w:t>
      </w:r>
      <w:r>
        <w:rPr>
          <w:color w:val="000000"/>
        </w:rPr>
        <w:t>:</w:t>
      </w:r>
    </w:p>
    <w:p w:rsidR="004943C1" w:rsidRDefault="004943C1" w:rsidP="004943C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А). Военный комиссар соответствующей территории либо заместитель военного комиссара – председатель комиссии, специалист по профессиональному психологическому отбору, секретарь комиссии, врачи специалисты.</w:t>
      </w:r>
    </w:p>
    <w:p w:rsidR="004943C1" w:rsidRDefault="004943C1" w:rsidP="004943C1">
      <w:pPr>
        <w:pStyle w:val="a3"/>
        <w:shd w:val="clear" w:color="auto" w:fill="FFFF00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Б). Военный комиссар соответствующей территории либо заместитель военного комиссара – председатель комиссии, представитель местной администрации, специалист по профессиональному психологическому отбору, секретарь комиссии, врачи специалисты. (32, стр. 154)</w:t>
      </w:r>
    </w:p>
    <w:p w:rsidR="004943C1" w:rsidRDefault="004943C1" w:rsidP="004943C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В). Военный комиссар соответствующей территории либо заместитель военного комиссара – председатель комиссии, представитель местной администрации, секретарь комиссии, врачи специалисты.</w:t>
      </w:r>
    </w:p>
    <w:p w:rsidR="004943C1" w:rsidRDefault="004943C1" w:rsidP="004943C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Г). Военный комиссар соответствующей территории либо заместитель военного комиссара – председатель комиссии, представитель местной администрации, специалист по профессиональному психологическому отбору, врачи специалисты.</w:t>
      </w:r>
    </w:p>
    <w:p w:rsidR="004943C1" w:rsidRDefault="004943C1" w:rsidP="004943C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3. Медицинское освидетельствование граждан при первоначальной постановке на воинский учет проводят специалисты:</w:t>
      </w:r>
    </w:p>
    <w:p w:rsidR="004943C1" w:rsidRDefault="004943C1" w:rsidP="004943C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А). Хирург, невропатолог, психиатр, окулист, отоларинголог, стоматолог и в случае необходимости врачи других специальностей.</w:t>
      </w:r>
    </w:p>
    <w:p w:rsidR="004943C1" w:rsidRDefault="004943C1" w:rsidP="004943C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Б). Хирург, терапевт, психиатр, окулист, отоларинголог, стоматолог и в случае необходимости врачи других специальностей.</w:t>
      </w:r>
    </w:p>
    <w:p w:rsidR="004943C1" w:rsidRDefault="004943C1" w:rsidP="004943C1">
      <w:pPr>
        <w:pStyle w:val="a3"/>
        <w:shd w:val="clear" w:color="auto" w:fill="FFFF00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В). Хирург, терапевт, невропатолог, психиатр, окулист, отоларинголог, стоматолог и в случае необходимости врачи других </w:t>
      </w:r>
      <w:proofErr w:type="gramStart"/>
      <w:r>
        <w:rPr>
          <w:color w:val="000000"/>
        </w:rPr>
        <w:t>специальностей.(</w:t>
      </w:r>
      <w:proofErr w:type="gramEnd"/>
      <w:r>
        <w:rPr>
          <w:color w:val="000000"/>
        </w:rPr>
        <w:t>32, стр.154)</w:t>
      </w:r>
    </w:p>
    <w:p w:rsidR="004943C1" w:rsidRDefault="004943C1" w:rsidP="004943C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Г). Хирург, терапевт, невропатолог, психиатр, окулист, стоматолог и в случае необходимости врачи других специальностей.</w:t>
      </w:r>
    </w:p>
    <w:p w:rsidR="004943C1" w:rsidRDefault="004943C1" w:rsidP="004943C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4. В случае утраты </w:t>
      </w:r>
      <w:proofErr w:type="gramStart"/>
      <w:r>
        <w:rPr>
          <w:b/>
          <w:bCs/>
          <w:color w:val="000000"/>
        </w:rPr>
        <w:t>документов(</w:t>
      </w:r>
      <w:proofErr w:type="gramEnd"/>
      <w:r>
        <w:rPr>
          <w:b/>
          <w:bCs/>
          <w:color w:val="000000"/>
        </w:rPr>
        <w:t>военный билет, удостоверение гражданина, подлежащего призыву на военную службу) необходимо:</w:t>
      </w:r>
    </w:p>
    <w:p w:rsidR="004943C1" w:rsidRDefault="004943C1" w:rsidP="004943C1">
      <w:pPr>
        <w:pStyle w:val="a3"/>
        <w:shd w:val="clear" w:color="auto" w:fill="FFFF00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А). В двухнедельный срок обратиться в военный комиссариат или иной орган, осуществляющий учет, по месту жительства для решения вопроса о получении документов </w:t>
      </w:r>
      <w:proofErr w:type="gramStart"/>
      <w:r>
        <w:rPr>
          <w:color w:val="000000"/>
        </w:rPr>
        <w:t>в замен</w:t>
      </w:r>
      <w:proofErr w:type="gramEnd"/>
      <w:r>
        <w:rPr>
          <w:color w:val="000000"/>
        </w:rPr>
        <w:t xml:space="preserve"> утраченных. (33, стр. 158)</w:t>
      </w:r>
    </w:p>
    <w:p w:rsidR="004943C1" w:rsidRDefault="004943C1" w:rsidP="004943C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Б). В двухдневный срок обратиться в военный комиссариат или иной орган, осуществляющий учет, по месту жительства для решения вопроса о получении документов </w:t>
      </w:r>
      <w:proofErr w:type="gramStart"/>
      <w:r>
        <w:rPr>
          <w:color w:val="000000"/>
        </w:rPr>
        <w:t>в замен</w:t>
      </w:r>
      <w:proofErr w:type="gramEnd"/>
      <w:r>
        <w:rPr>
          <w:color w:val="000000"/>
        </w:rPr>
        <w:t xml:space="preserve"> утраченных.</w:t>
      </w:r>
    </w:p>
    <w:p w:rsidR="004943C1" w:rsidRDefault="004943C1" w:rsidP="004943C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В). В трехнедельный срок обратиться в военный комиссариат или иной орган, осуществляющий учет, по месту жительства для решения вопроса о получении документов </w:t>
      </w:r>
      <w:proofErr w:type="gramStart"/>
      <w:r>
        <w:rPr>
          <w:color w:val="000000"/>
        </w:rPr>
        <w:t>в замен</w:t>
      </w:r>
      <w:proofErr w:type="gramEnd"/>
      <w:r>
        <w:rPr>
          <w:color w:val="000000"/>
        </w:rPr>
        <w:t xml:space="preserve"> утраченных.</w:t>
      </w:r>
    </w:p>
    <w:p w:rsidR="004943C1" w:rsidRDefault="004943C1" w:rsidP="004943C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Г). В трехдневный срок обратиться в военный комиссариат или иной орган, осуществляющий учет, по месту жительства для решения вопроса о получении документов </w:t>
      </w:r>
      <w:proofErr w:type="gramStart"/>
      <w:r>
        <w:rPr>
          <w:color w:val="000000"/>
        </w:rPr>
        <w:t>в замен</w:t>
      </w:r>
      <w:proofErr w:type="gramEnd"/>
      <w:r>
        <w:rPr>
          <w:color w:val="000000"/>
        </w:rPr>
        <w:t xml:space="preserve"> утраченных.</w:t>
      </w:r>
    </w:p>
    <w:p w:rsidR="004943C1" w:rsidRDefault="004943C1" w:rsidP="004943C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5. Граждане, подлежащие призыву на военную службу, выезжающие в период проведения призыва на срок более трех месяцев с места жительства, должны:</w:t>
      </w:r>
    </w:p>
    <w:p w:rsidR="004943C1" w:rsidRDefault="004943C1" w:rsidP="004943C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А). Написать об этом в военный комиссариат по месту жительства.</w:t>
      </w:r>
    </w:p>
    <w:p w:rsidR="004943C1" w:rsidRDefault="004943C1" w:rsidP="004943C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Б). Позвонить и лично сообщить об этом в военный комиссариат по месту жительства.</w:t>
      </w:r>
    </w:p>
    <w:p w:rsidR="004943C1" w:rsidRDefault="004943C1" w:rsidP="004943C1">
      <w:pPr>
        <w:pStyle w:val="a3"/>
        <w:shd w:val="clear" w:color="auto" w:fill="FFFF00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 xml:space="preserve">В). Лично сообщить об этом в военный комиссариат по месту </w:t>
      </w:r>
      <w:proofErr w:type="gramStart"/>
      <w:r>
        <w:rPr>
          <w:color w:val="000000"/>
        </w:rPr>
        <w:t>жительства.(</w:t>
      </w:r>
      <w:proofErr w:type="gramEnd"/>
      <w:r>
        <w:rPr>
          <w:color w:val="000000"/>
        </w:rPr>
        <w:t>33, стр. 158)</w:t>
      </w:r>
    </w:p>
    <w:p w:rsidR="004943C1" w:rsidRDefault="004943C1" w:rsidP="004943C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943C1" w:rsidRDefault="004943C1" w:rsidP="004943C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Правильные ответы выделены цветом.</w:t>
      </w:r>
    </w:p>
    <w:p w:rsidR="00697D76" w:rsidRDefault="00697D76"/>
    <w:p w:rsidR="004943C1" w:rsidRDefault="004943C1"/>
    <w:p w:rsidR="004943C1" w:rsidRDefault="004943C1"/>
    <w:p w:rsidR="004943C1" w:rsidRDefault="004943C1"/>
    <w:p w:rsidR="004943C1" w:rsidRDefault="004943C1"/>
    <w:p w:rsidR="004943C1" w:rsidRDefault="004943C1"/>
    <w:p w:rsidR="004943C1" w:rsidRDefault="004943C1"/>
    <w:p w:rsidR="004943C1" w:rsidRDefault="004943C1"/>
    <w:p w:rsidR="004943C1" w:rsidRDefault="004943C1"/>
    <w:p w:rsidR="004943C1" w:rsidRDefault="004943C1"/>
    <w:p w:rsidR="004943C1" w:rsidRDefault="004943C1"/>
    <w:p w:rsidR="004943C1" w:rsidRDefault="004943C1"/>
    <w:p w:rsidR="004943C1" w:rsidRDefault="004943C1"/>
    <w:p w:rsidR="004943C1" w:rsidRDefault="004943C1"/>
    <w:p w:rsidR="004943C1" w:rsidRDefault="004943C1"/>
    <w:p w:rsidR="004943C1" w:rsidRDefault="004943C1"/>
    <w:p w:rsidR="004943C1" w:rsidRDefault="004943C1"/>
    <w:p w:rsidR="004943C1" w:rsidRDefault="004943C1"/>
    <w:p w:rsidR="004943C1" w:rsidRDefault="004943C1"/>
    <w:p w:rsidR="004943C1" w:rsidRDefault="004943C1"/>
    <w:p w:rsidR="004943C1" w:rsidRDefault="004943C1"/>
    <w:p w:rsidR="004943C1" w:rsidRDefault="004943C1"/>
    <w:p w:rsidR="004943C1" w:rsidRDefault="004943C1"/>
    <w:p w:rsidR="004943C1" w:rsidRDefault="004943C1"/>
    <w:p w:rsidR="004943C1" w:rsidRDefault="004943C1"/>
    <w:p w:rsidR="004943C1" w:rsidRDefault="004943C1"/>
    <w:p w:rsidR="004943C1" w:rsidRDefault="004943C1"/>
    <w:p w:rsidR="004943C1" w:rsidRDefault="004943C1"/>
    <w:p w:rsidR="004943C1" w:rsidRDefault="004943C1"/>
    <w:p w:rsidR="004943C1" w:rsidRDefault="004943C1"/>
    <w:p w:rsidR="004943C1" w:rsidRDefault="004943C1">
      <w:bookmarkStart w:id="0" w:name="_GoBack"/>
      <w:bookmarkEnd w:id="0"/>
    </w:p>
    <w:sectPr w:rsidR="004943C1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FD9"/>
    <w:rsid w:val="00264FD9"/>
    <w:rsid w:val="00402EEE"/>
    <w:rsid w:val="004943C1"/>
    <w:rsid w:val="0069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7F013"/>
  <w15:chartTrackingRefBased/>
  <w15:docId w15:val="{5862007D-BEC1-41D2-AC30-B4E23F5E2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4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4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2</cp:revision>
  <dcterms:created xsi:type="dcterms:W3CDTF">2020-03-19T09:00:00Z</dcterms:created>
  <dcterms:modified xsi:type="dcterms:W3CDTF">2020-03-19T09:01:00Z</dcterms:modified>
</cp:coreProperties>
</file>